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D27EE3" w:rsidRDefault="00580E49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D27E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83FD5" wp14:editId="7B759662">
                <wp:simplePos x="0" y="0"/>
                <wp:positionH relativeFrom="margin">
                  <wp:align>right</wp:align>
                </wp:positionH>
                <wp:positionV relativeFrom="paragraph">
                  <wp:posOffset>12598</wp:posOffset>
                </wp:positionV>
                <wp:extent cx="3008630" cy="1721485"/>
                <wp:effectExtent l="0" t="0" r="127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Recurso de Apelación. 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TEEA-RAP-02</w:t>
                            </w:r>
                            <w:r w:rsidR="00293A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Lic. </w:t>
                            </w:r>
                            <w:r w:rsidR="000E06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Jesús Tonatiuh Villaseñor Alvarado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representante </w:t>
                            </w:r>
                            <w:r w:rsidR="000E06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propietario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 P</w:t>
                            </w:r>
                            <w:r w:rsidR="000E06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 el CG del IEE en Aguascalientes.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Responsable: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Consejo General del IEE en Aguascalientes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0E49" w:rsidRPr="00BA791C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3F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5.7pt;margin-top:1pt;width:236.9pt;height:135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" stroked="f">
                <v:textbox>
                  <w:txbxContent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Recurso de Apelación. 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TEEA-RAP-02</w:t>
                      </w:r>
                      <w:r w:rsidR="00293A50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/2019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Lic. </w:t>
                      </w:r>
                      <w:r w:rsidR="000E062B">
                        <w:rPr>
                          <w:rFonts w:ascii="Arial" w:hAnsi="Arial" w:cs="Arial"/>
                          <w:sz w:val="20"/>
                          <w:szCs w:val="20"/>
                        </w:rPr>
                        <w:t>Jesús Tonatiuh Villaseñor Alvarado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representante </w:t>
                      </w:r>
                      <w:r w:rsidR="000E062B">
                        <w:rPr>
                          <w:rFonts w:ascii="Arial" w:hAnsi="Arial" w:cs="Arial"/>
                          <w:sz w:val="20"/>
                          <w:szCs w:val="20"/>
                        </w:rPr>
                        <w:t>propietario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del P</w:t>
                      </w:r>
                      <w:r w:rsidR="000E06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ante el CG del IEE en Aguascalientes.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Responsable: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Consejo General del IEE en Aguascalientes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0E49" w:rsidRPr="00BA791C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2B24A1" w:rsidRPr="00D27EE3" w:rsidRDefault="002B24A1" w:rsidP="00FA13FE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644FF" w:rsidRPr="00E342E4" w:rsidRDefault="002A558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El Secretario General de Acuerdos, da cuenta al Magistrado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Presidente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Jorge Ramón Díaz de León Gutiérrez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con </w:t>
      </w:r>
      <w:bookmarkStart w:id="0" w:name="_Hlk503018402"/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los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oficio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número TEEA-OP-0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7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6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>2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TEEA-OP-076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>9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/2019,</w:t>
      </w:r>
      <w:r w:rsidR="003F4459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fecha</w:t>
      </w:r>
      <w:r w:rsidR="00E342E4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>dos y ocho de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7B5FE2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octubre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de dos mil diecinueve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respectivamente, 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remitidos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por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la</w:t>
      </w:r>
      <w:r w:rsidRPr="00E342E4">
        <w:rPr>
          <w:rFonts w:ascii="Arial" w:hAnsi="Arial" w:cs="Arial"/>
          <w:sz w:val="18"/>
          <w:szCs w:val="18"/>
        </w:rPr>
        <w:t xml:space="preserve"> Oficialía de Partes de este Tribunal Electoral, </w:t>
      </w:r>
      <w:r w:rsidR="00BD2D16">
        <w:rPr>
          <w:rFonts w:ascii="Arial" w:hAnsi="Arial" w:cs="Arial"/>
          <w:sz w:val="18"/>
          <w:szCs w:val="18"/>
        </w:rPr>
        <w:t xml:space="preserve">y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la documentación que en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los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se describe</w:t>
      </w:r>
      <w:bookmarkEnd w:id="0"/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FA13FE" w:rsidRPr="00E342E4" w:rsidRDefault="002A5589" w:rsidP="00FA13FE">
      <w:pPr>
        <w:spacing w:line="36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E342E4">
        <w:rPr>
          <w:rFonts w:ascii="Arial" w:hAnsi="Arial" w:cs="Arial"/>
          <w:b/>
          <w:bCs/>
          <w:sz w:val="18"/>
          <w:szCs w:val="18"/>
        </w:rPr>
        <w:t xml:space="preserve">Aguascalientes, Aguascalientes, a </w:t>
      </w:r>
      <w:r w:rsidR="000E062B">
        <w:rPr>
          <w:rFonts w:ascii="Arial" w:hAnsi="Arial" w:cs="Arial"/>
          <w:b/>
          <w:bCs/>
          <w:sz w:val="18"/>
          <w:szCs w:val="18"/>
        </w:rPr>
        <w:t>quince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</w:t>
      </w:r>
      <w:r w:rsidR="000E062B">
        <w:rPr>
          <w:rFonts w:ascii="Arial" w:hAnsi="Arial" w:cs="Arial"/>
          <w:b/>
          <w:bCs/>
          <w:sz w:val="18"/>
          <w:szCs w:val="18"/>
        </w:rPr>
        <w:t xml:space="preserve">de </w:t>
      </w:r>
      <w:r w:rsidR="001A5FC8" w:rsidRPr="00E342E4">
        <w:rPr>
          <w:rFonts w:ascii="Arial" w:hAnsi="Arial" w:cs="Arial"/>
          <w:b/>
          <w:bCs/>
          <w:sz w:val="18"/>
          <w:szCs w:val="18"/>
        </w:rPr>
        <w:t>octubre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de dos mil diecinueve. 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hAnsi="Arial" w:cs="Arial"/>
          <w:sz w:val="18"/>
          <w:szCs w:val="18"/>
        </w:rPr>
        <w:t>Vista la cuenta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, con fundamento en los artículos 298, 299, 300, 301, 335, 336, 337, 354, 355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 fracción I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356 del Código Electoral del Estado de Aguascalientes; 28, fracción VII y 102, fracción I, del Reglamento Interior del Tribunal Electoral del Estado de Aguascalientes,</w:t>
      </w:r>
      <w:r w:rsidRPr="00BD2D16">
        <w:rPr>
          <w:rFonts w:ascii="Arial" w:eastAsia="Times New Roman" w:hAnsi="Arial" w:cs="Arial"/>
          <w:bCs/>
          <w:iCs/>
          <w:sz w:val="18"/>
          <w:szCs w:val="18"/>
          <w:lang w:eastAsia="es-MX"/>
        </w:rPr>
        <w:t xml:space="preserve"> </w:t>
      </w:r>
      <w:r w:rsidR="000E062B" w:rsidRPr="00BD2D16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se</w:t>
      </w:r>
      <w:r w:rsidR="000E062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acuerda</w:t>
      </w: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: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EC50D3" w:rsidRPr="00EC50D3" w:rsidRDefault="002A5589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PRIMERO. </w:t>
      </w:r>
      <w:r w:rsidR="00EC50D3" w:rsidRPr="00EC50D3">
        <w:rPr>
          <w:rFonts w:ascii="Arial" w:eastAsia="Times New Roman" w:hAnsi="Arial" w:cs="Arial"/>
          <w:sz w:val="18"/>
          <w:szCs w:val="18"/>
          <w:lang w:eastAsia="es-MX"/>
        </w:rPr>
        <w:t>Con lo</w:t>
      </w:r>
      <w:r w:rsidR="00EC50D3">
        <w:rPr>
          <w:rFonts w:ascii="Arial" w:eastAsia="Times New Roman" w:hAnsi="Arial" w:cs="Arial"/>
          <w:sz w:val="18"/>
          <w:szCs w:val="18"/>
          <w:lang w:eastAsia="es-MX"/>
        </w:rPr>
        <w:t xml:space="preserve">s escritos de cuenta y sus anexos, intégrese el expediente respectivo y regístrese en el libro de gobierno con la clave </w:t>
      </w:r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</w:t>
      </w:r>
      <w:r w:rsidR="00293A5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3</w:t>
      </w:r>
      <w:bookmarkStart w:id="1" w:name="_GoBack"/>
      <w:bookmarkEnd w:id="1"/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/2019.</w:t>
      </w:r>
    </w:p>
    <w:p w:rsidR="0027607B" w:rsidRPr="00E342E4" w:rsidRDefault="00EC50D3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SEGUNDO.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Para los efectos previstos en los artículos 327; 357, fracción VIII, inciso e), del Código Electoral;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y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1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26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del Reglamento Interior del Tribunal Electoral del Estado de Aguascalientes, del análisis del escrito de demanda, se desprende que el acto impugnado lo es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r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esolución CG-A-48/2019, dictada por el Consejo General del IEE en Aguascalientes, guarda conexidad con el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m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edio de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i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mpugnación identificado como,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TEEA-RAP-020/2019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túrne</w:t>
      </w:r>
      <w:r>
        <w:rPr>
          <w:rFonts w:ascii="Arial" w:eastAsia="Times New Roman" w:hAnsi="Arial" w:cs="Arial"/>
          <w:bCs/>
          <w:sz w:val="18"/>
          <w:szCs w:val="18"/>
          <w:lang w:eastAsia="es-MX"/>
        </w:rPr>
        <w:t>n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se los autos a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p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onencia de la Magistrad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Claudia Eloísa Díaz de León González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para la acumulación respectiva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o en su caso</w:t>
      </w:r>
      <w:r w:rsidR="00836131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se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determine lo que en derecho corresponda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2A5589" w:rsidRPr="00E342E4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Hágase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>la publicación del presente acuerdo en los 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strados físicos y electrónicos de este Tribunal.</w:t>
      </w:r>
    </w:p>
    <w:p w:rsidR="008C7554" w:rsidRPr="00E342E4" w:rsidRDefault="008C7554" w:rsidP="00FA13FE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NOTIFÍQUESE. 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Así lo acordó y firma el Magistrado Presidente de este Tribunal Electoral,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Jorge Ramón Díaz de León Gutiérrez,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ante el Secretario General de Acuerdos, que autoriza y da fe.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Magistrado Presidente</w:t>
      </w: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kern w:val="16"/>
          <w:sz w:val="18"/>
          <w:szCs w:val="18"/>
          <w:lang w:eastAsia="es-ES"/>
        </w:rPr>
      </w:pPr>
    </w:p>
    <w:p w:rsidR="00497720" w:rsidRPr="00E342E4" w:rsidRDefault="007B5FE2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Jorge Ramón Díaz de León Gutiérrez </w:t>
      </w: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DA2980" w:rsidRPr="00E342E4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497720" w:rsidRPr="00E342E4" w:rsidRDefault="0049772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Secretario General de Acuerdos </w:t>
      </w:r>
    </w:p>
    <w:p w:rsidR="00DA2980" w:rsidRPr="00E342E4" w:rsidRDefault="00DA298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676D1A" w:rsidRPr="00E342E4" w:rsidRDefault="00497720" w:rsidP="00FA13FE">
      <w:pPr>
        <w:spacing w:after="0" w:line="360" w:lineRule="auto"/>
        <w:ind w:left="284"/>
        <w:jc w:val="right"/>
        <w:rPr>
          <w:sz w:val="18"/>
          <w:szCs w:val="18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Jesús Ociel Baena Saucedo</w:t>
      </w:r>
    </w:p>
    <w:sectPr w:rsidR="00676D1A" w:rsidRPr="00E342E4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293A50">
    <w:pPr>
      <w:pStyle w:val="Piedepgina"/>
      <w:jc w:val="right"/>
    </w:pPr>
  </w:p>
  <w:p w:rsidR="00F71849" w:rsidRDefault="00293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A5589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64C2"/>
    <w:rsid w:val="000E062B"/>
    <w:rsid w:val="000E2D19"/>
    <w:rsid w:val="001423B3"/>
    <w:rsid w:val="00155C10"/>
    <w:rsid w:val="001A5FC8"/>
    <w:rsid w:val="00231871"/>
    <w:rsid w:val="0027607B"/>
    <w:rsid w:val="0028679B"/>
    <w:rsid w:val="00293A50"/>
    <w:rsid w:val="00296A04"/>
    <w:rsid w:val="002A5589"/>
    <w:rsid w:val="002B24A1"/>
    <w:rsid w:val="002D7870"/>
    <w:rsid w:val="002F2C19"/>
    <w:rsid w:val="002F340F"/>
    <w:rsid w:val="00301C90"/>
    <w:rsid w:val="003154BB"/>
    <w:rsid w:val="00325C6E"/>
    <w:rsid w:val="0037153B"/>
    <w:rsid w:val="0037568D"/>
    <w:rsid w:val="0038520B"/>
    <w:rsid w:val="00397ED5"/>
    <w:rsid w:val="003B0497"/>
    <w:rsid w:val="003F4459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0E49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B5FE2"/>
    <w:rsid w:val="007E71DD"/>
    <w:rsid w:val="00836131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E6ABA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6853"/>
    <w:rsid w:val="00B5147C"/>
    <w:rsid w:val="00B82C4B"/>
    <w:rsid w:val="00BA791C"/>
    <w:rsid w:val="00BB727E"/>
    <w:rsid w:val="00BC2D7A"/>
    <w:rsid w:val="00BC678C"/>
    <w:rsid w:val="00BD2D16"/>
    <w:rsid w:val="00BD4738"/>
    <w:rsid w:val="00BE65DA"/>
    <w:rsid w:val="00BF062C"/>
    <w:rsid w:val="00C458BC"/>
    <w:rsid w:val="00C5594E"/>
    <w:rsid w:val="00C97FCA"/>
    <w:rsid w:val="00CD3479"/>
    <w:rsid w:val="00D002D5"/>
    <w:rsid w:val="00D1192E"/>
    <w:rsid w:val="00D13046"/>
    <w:rsid w:val="00D27EE3"/>
    <w:rsid w:val="00D32AAC"/>
    <w:rsid w:val="00D56EFB"/>
    <w:rsid w:val="00D80F82"/>
    <w:rsid w:val="00D916B7"/>
    <w:rsid w:val="00DA2980"/>
    <w:rsid w:val="00DD3990"/>
    <w:rsid w:val="00E157F8"/>
    <w:rsid w:val="00E342E4"/>
    <w:rsid w:val="00E44495"/>
    <w:rsid w:val="00E55A29"/>
    <w:rsid w:val="00E82BB5"/>
    <w:rsid w:val="00E87C65"/>
    <w:rsid w:val="00E9474E"/>
    <w:rsid w:val="00E96762"/>
    <w:rsid w:val="00EA044B"/>
    <w:rsid w:val="00EB6FFF"/>
    <w:rsid w:val="00EC50D3"/>
    <w:rsid w:val="00F37E67"/>
    <w:rsid w:val="00F40799"/>
    <w:rsid w:val="00F4189D"/>
    <w:rsid w:val="00F63C79"/>
    <w:rsid w:val="00F658EC"/>
    <w:rsid w:val="00FA13FE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6B51EFE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FC1E-AAAD-40DB-804F-48A2292F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2019-10-10T20:18:00Z</cp:lastPrinted>
  <dcterms:created xsi:type="dcterms:W3CDTF">2019-10-10T19:57:00Z</dcterms:created>
  <dcterms:modified xsi:type="dcterms:W3CDTF">2019-10-10T20:18:00Z</dcterms:modified>
</cp:coreProperties>
</file>